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2E" w:rsidRDefault="001307A8">
      <w:pPr>
        <w:spacing w:line="288" w:lineRule="auto"/>
        <w:jc w:val="center"/>
        <w:rPr>
          <w:b/>
          <w:sz w:val="28"/>
          <w:szCs w:val="30"/>
        </w:rPr>
      </w:pPr>
      <w:r>
        <w:rPr>
          <w:rFonts w:hint="eastAsia"/>
          <w:b/>
          <w:sz w:val="28"/>
          <w:szCs w:val="30"/>
        </w:rPr>
        <w:t>【</w:t>
      </w:r>
      <w:r w:rsidR="002C4DE7" w:rsidRPr="002C4DE7">
        <w:rPr>
          <w:rFonts w:hint="eastAsia"/>
          <w:b/>
          <w:sz w:val="28"/>
          <w:szCs w:val="30"/>
        </w:rPr>
        <w:t>数学建模</w:t>
      </w:r>
      <w:r>
        <w:rPr>
          <w:rFonts w:hint="eastAsia"/>
          <w:b/>
          <w:sz w:val="28"/>
          <w:szCs w:val="30"/>
        </w:rPr>
        <w:t>】</w:t>
      </w:r>
    </w:p>
    <w:p w:rsidR="0000262E" w:rsidRDefault="001307A8">
      <w:pPr>
        <w:shd w:val="clear" w:color="auto" w:fill="F5F5F5"/>
        <w:jc w:val="center"/>
        <w:textAlignment w:val="top"/>
        <w:rPr>
          <w:rFonts w:ascii="Arial" w:hAnsi="Arial" w:cs="Arial"/>
          <w:color w:val="888888"/>
          <w:kern w:val="0"/>
          <w:sz w:val="20"/>
          <w:szCs w:val="20"/>
        </w:rPr>
      </w:pPr>
      <w:r>
        <w:rPr>
          <w:rFonts w:hint="eastAsia"/>
          <w:b/>
          <w:sz w:val="28"/>
          <w:szCs w:val="30"/>
        </w:rPr>
        <w:t>【</w:t>
      </w:r>
      <w:r w:rsidR="002C4DE7" w:rsidRPr="002C4DE7">
        <w:rPr>
          <w:b/>
          <w:sz w:val="28"/>
          <w:szCs w:val="30"/>
        </w:rPr>
        <w:t>Mathematical Modeling</w:t>
      </w:r>
      <w:r>
        <w:rPr>
          <w:rFonts w:hint="eastAsia"/>
          <w:b/>
          <w:sz w:val="28"/>
          <w:szCs w:val="30"/>
        </w:rPr>
        <w:t>】</w:t>
      </w:r>
      <w:bookmarkStart w:id="0" w:name="a2"/>
      <w:bookmarkEnd w:id="0"/>
    </w:p>
    <w:p w:rsidR="0000262E" w:rsidRDefault="001307A8" w:rsidP="001814BB">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00262E" w:rsidRDefault="001307A8">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2C4DE7">
        <w:rPr>
          <w:rFonts w:hint="eastAsia"/>
          <w:color w:val="000000"/>
          <w:sz w:val="20"/>
          <w:szCs w:val="20"/>
        </w:rPr>
        <w:t>2100040</w:t>
      </w:r>
      <w:r>
        <w:rPr>
          <w:color w:val="000000"/>
          <w:sz w:val="20"/>
          <w:szCs w:val="20"/>
        </w:rPr>
        <w:t>】</w:t>
      </w:r>
    </w:p>
    <w:p w:rsidR="0000262E" w:rsidRDefault="001307A8">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2C4DE7">
        <w:rPr>
          <w:rFonts w:hint="eastAsia"/>
          <w:color w:val="000000"/>
          <w:sz w:val="20"/>
          <w:szCs w:val="20"/>
        </w:rPr>
        <w:t>2</w:t>
      </w:r>
      <w:r>
        <w:rPr>
          <w:color w:val="000000"/>
          <w:sz w:val="20"/>
          <w:szCs w:val="20"/>
        </w:rPr>
        <w:t>】</w:t>
      </w:r>
    </w:p>
    <w:p w:rsidR="0000262E" w:rsidRDefault="001307A8">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2C4DE7">
        <w:rPr>
          <w:rFonts w:hint="eastAsia"/>
          <w:color w:val="000000"/>
          <w:sz w:val="20"/>
          <w:szCs w:val="20"/>
        </w:rPr>
        <w:t>金融工程</w:t>
      </w:r>
      <w:r>
        <w:rPr>
          <w:color w:val="000000"/>
          <w:sz w:val="20"/>
          <w:szCs w:val="20"/>
        </w:rPr>
        <w:t>】</w:t>
      </w:r>
    </w:p>
    <w:p w:rsidR="0000262E" w:rsidRDefault="001307A8">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通识教育必修课</w:t>
      </w:r>
      <w:r>
        <w:rPr>
          <w:color w:val="000000"/>
          <w:sz w:val="20"/>
          <w:szCs w:val="20"/>
        </w:rPr>
        <w:t>】</w:t>
      </w:r>
    </w:p>
    <w:p w:rsidR="0000262E" w:rsidRDefault="001307A8">
      <w:pPr>
        <w:snapToGrid w:val="0"/>
        <w:spacing w:line="288" w:lineRule="auto"/>
        <w:ind w:firstLineChars="196" w:firstLine="394"/>
        <w:rPr>
          <w:b/>
          <w:bCs/>
          <w:color w:val="000000"/>
          <w:szCs w:val="21"/>
        </w:rPr>
      </w:pPr>
      <w:r>
        <w:rPr>
          <w:b/>
          <w:bCs/>
          <w:color w:val="000000"/>
          <w:sz w:val="20"/>
          <w:szCs w:val="20"/>
        </w:rPr>
        <w:t>开课院系：</w:t>
      </w:r>
      <w:r w:rsidR="002C4DE7" w:rsidRPr="00CB02C4">
        <w:rPr>
          <w:rFonts w:hint="eastAsia"/>
          <w:color w:val="000000"/>
          <w:sz w:val="20"/>
          <w:szCs w:val="20"/>
        </w:rPr>
        <w:t>通识教育学院</w:t>
      </w:r>
    </w:p>
    <w:p w:rsidR="0000262E" w:rsidRDefault="001307A8">
      <w:pPr>
        <w:snapToGrid w:val="0"/>
        <w:spacing w:line="288" w:lineRule="auto"/>
        <w:ind w:firstLineChars="196" w:firstLine="394"/>
        <w:rPr>
          <w:color w:val="000000"/>
          <w:szCs w:val="21"/>
        </w:rPr>
      </w:pPr>
      <w:r>
        <w:rPr>
          <w:b/>
          <w:bCs/>
          <w:color w:val="000000"/>
          <w:sz w:val="20"/>
          <w:szCs w:val="20"/>
        </w:rPr>
        <w:t>使用教材：</w:t>
      </w:r>
      <w:r>
        <w:rPr>
          <w:color w:val="000000"/>
          <w:sz w:val="20"/>
          <w:szCs w:val="20"/>
        </w:rPr>
        <w:t>主教材【</w:t>
      </w:r>
      <w:r w:rsidR="002C4DE7">
        <w:rPr>
          <w:rFonts w:hint="eastAsia"/>
          <w:color w:val="000000"/>
          <w:sz w:val="20"/>
          <w:szCs w:val="20"/>
        </w:rPr>
        <w:t>数学模型</w:t>
      </w:r>
      <w:r w:rsidR="002C4DE7">
        <w:rPr>
          <w:rFonts w:hint="eastAsia"/>
          <w:color w:val="000000"/>
          <w:sz w:val="20"/>
          <w:szCs w:val="20"/>
        </w:rPr>
        <w:t xml:space="preserve"> </w:t>
      </w:r>
      <w:r w:rsidR="002C4DE7">
        <w:rPr>
          <w:rFonts w:hint="eastAsia"/>
          <w:color w:val="000000"/>
          <w:sz w:val="20"/>
          <w:szCs w:val="20"/>
        </w:rPr>
        <w:t>姜启源、谢金星、叶俊编</w:t>
      </w:r>
      <w:r w:rsidR="002C4DE7">
        <w:rPr>
          <w:rFonts w:hint="eastAsia"/>
          <w:color w:val="000000"/>
          <w:sz w:val="20"/>
          <w:szCs w:val="20"/>
        </w:rPr>
        <w:t xml:space="preserve"> </w:t>
      </w:r>
      <w:r w:rsidR="002C4DE7">
        <w:rPr>
          <w:rFonts w:hint="eastAsia"/>
          <w:color w:val="000000"/>
          <w:sz w:val="20"/>
          <w:szCs w:val="20"/>
        </w:rPr>
        <w:t>高等教育出版社</w:t>
      </w:r>
      <w:r w:rsidR="002C4DE7">
        <w:rPr>
          <w:rFonts w:hint="eastAsia"/>
          <w:color w:val="000000"/>
          <w:sz w:val="20"/>
          <w:szCs w:val="20"/>
        </w:rPr>
        <w:t xml:space="preserve"> </w:t>
      </w:r>
      <w:r w:rsidR="002C4DE7">
        <w:rPr>
          <w:rFonts w:hint="eastAsia"/>
          <w:color w:val="000000"/>
          <w:sz w:val="20"/>
          <w:szCs w:val="20"/>
        </w:rPr>
        <w:t>第四版</w:t>
      </w:r>
      <w:r>
        <w:rPr>
          <w:color w:val="000000"/>
          <w:sz w:val="20"/>
          <w:szCs w:val="20"/>
        </w:rPr>
        <w:t>】</w:t>
      </w:r>
    </w:p>
    <w:p w:rsidR="0000262E" w:rsidRDefault="00CB02C4">
      <w:pPr>
        <w:snapToGrid w:val="0"/>
        <w:spacing w:line="288" w:lineRule="auto"/>
        <w:ind w:left="718"/>
        <w:rPr>
          <w:color w:val="000000"/>
          <w:szCs w:val="21"/>
        </w:rPr>
      </w:pPr>
      <w:r>
        <w:rPr>
          <w:rFonts w:hint="eastAsia"/>
          <w:color w:val="000000"/>
          <w:sz w:val="20"/>
          <w:szCs w:val="20"/>
        </w:rPr>
        <w:t xml:space="preserve">       </w:t>
      </w:r>
      <w:r w:rsidR="001307A8">
        <w:rPr>
          <w:color w:val="000000"/>
          <w:sz w:val="20"/>
          <w:szCs w:val="20"/>
        </w:rPr>
        <w:t>辅助教材【</w:t>
      </w:r>
      <w:r w:rsidR="002C4DE7" w:rsidRPr="00307998">
        <w:rPr>
          <w:rFonts w:hint="eastAsia"/>
          <w:color w:val="000000"/>
          <w:sz w:val="20"/>
          <w:szCs w:val="20"/>
        </w:rPr>
        <w:t>数学建模及其基础知识详解</w:t>
      </w:r>
      <w:r w:rsidR="002C4DE7">
        <w:rPr>
          <w:rFonts w:hint="eastAsia"/>
          <w:color w:val="000000"/>
          <w:sz w:val="20"/>
          <w:szCs w:val="20"/>
        </w:rPr>
        <w:t xml:space="preserve"> </w:t>
      </w:r>
      <w:r w:rsidR="002C4DE7" w:rsidRPr="00307998">
        <w:rPr>
          <w:rFonts w:hint="eastAsia"/>
          <w:color w:val="000000"/>
          <w:sz w:val="20"/>
          <w:szCs w:val="20"/>
        </w:rPr>
        <w:t>王文波</w:t>
      </w:r>
      <w:r w:rsidR="002C4DE7">
        <w:rPr>
          <w:rFonts w:hint="eastAsia"/>
          <w:color w:val="000000"/>
          <w:sz w:val="20"/>
          <w:szCs w:val="20"/>
        </w:rPr>
        <w:t xml:space="preserve"> </w:t>
      </w:r>
      <w:r w:rsidR="002C4DE7" w:rsidRPr="00307998">
        <w:rPr>
          <w:rFonts w:hint="eastAsia"/>
          <w:color w:val="000000"/>
          <w:sz w:val="20"/>
          <w:szCs w:val="20"/>
        </w:rPr>
        <w:t>武汉大学出版社</w:t>
      </w:r>
      <w:r w:rsidR="002C4DE7">
        <w:rPr>
          <w:rFonts w:hint="eastAsia"/>
          <w:color w:val="000000"/>
          <w:sz w:val="20"/>
          <w:szCs w:val="20"/>
        </w:rPr>
        <w:t xml:space="preserve"> </w:t>
      </w:r>
      <w:r w:rsidR="002C4DE7" w:rsidRPr="00307998">
        <w:rPr>
          <w:rFonts w:hint="eastAsia"/>
          <w:color w:val="000000"/>
          <w:sz w:val="20"/>
          <w:szCs w:val="20"/>
        </w:rPr>
        <w:t>第</w:t>
      </w:r>
      <w:r w:rsidR="002C4DE7" w:rsidRPr="00307998">
        <w:rPr>
          <w:rFonts w:hint="eastAsia"/>
          <w:color w:val="000000"/>
          <w:sz w:val="20"/>
          <w:szCs w:val="20"/>
        </w:rPr>
        <w:t>1</w:t>
      </w:r>
      <w:r w:rsidR="002C4DE7" w:rsidRPr="00307998">
        <w:rPr>
          <w:rFonts w:hint="eastAsia"/>
          <w:color w:val="000000"/>
          <w:sz w:val="20"/>
          <w:szCs w:val="20"/>
        </w:rPr>
        <w:t>版</w:t>
      </w:r>
      <w:r w:rsidR="001307A8">
        <w:rPr>
          <w:color w:val="000000"/>
          <w:sz w:val="20"/>
          <w:szCs w:val="20"/>
        </w:rPr>
        <w:t>】</w:t>
      </w:r>
    </w:p>
    <w:p w:rsidR="0000262E" w:rsidRDefault="00CB02C4">
      <w:pPr>
        <w:snapToGrid w:val="0"/>
        <w:spacing w:line="288" w:lineRule="auto"/>
        <w:ind w:left="718"/>
        <w:rPr>
          <w:color w:val="000000"/>
          <w:szCs w:val="21"/>
        </w:rPr>
      </w:pPr>
      <w:r>
        <w:rPr>
          <w:rFonts w:hint="eastAsia"/>
          <w:color w:val="000000"/>
          <w:sz w:val="20"/>
          <w:szCs w:val="20"/>
        </w:rPr>
        <w:t xml:space="preserve">       </w:t>
      </w:r>
      <w:r w:rsidR="001307A8">
        <w:rPr>
          <w:color w:val="000000"/>
          <w:sz w:val="20"/>
          <w:szCs w:val="20"/>
        </w:rPr>
        <w:t>参考教材【</w:t>
      </w:r>
      <w:r w:rsidR="002C4DE7" w:rsidRPr="001B09A5">
        <w:rPr>
          <w:rFonts w:hint="eastAsia"/>
          <w:color w:val="000000"/>
          <w:sz w:val="20"/>
          <w:szCs w:val="20"/>
        </w:rPr>
        <w:t>数学建模方法及其应用</w:t>
      </w:r>
      <w:r w:rsidR="002C4DE7">
        <w:rPr>
          <w:rFonts w:hint="eastAsia"/>
          <w:color w:val="000000"/>
          <w:sz w:val="20"/>
          <w:szCs w:val="20"/>
        </w:rPr>
        <w:t xml:space="preserve"> </w:t>
      </w:r>
      <w:r w:rsidR="002C4DE7" w:rsidRPr="001B09A5">
        <w:rPr>
          <w:rFonts w:hint="eastAsia"/>
          <w:color w:val="000000"/>
          <w:sz w:val="20"/>
          <w:szCs w:val="20"/>
        </w:rPr>
        <w:t>韩中庚</w:t>
      </w:r>
      <w:r w:rsidR="002C4DE7">
        <w:rPr>
          <w:rFonts w:hint="eastAsia"/>
          <w:color w:val="000000"/>
          <w:sz w:val="20"/>
          <w:szCs w:val="20"/>
        </w:rPr>
        <w:t xml:space="preserve"> </w:t>
      </w:r>
      <w:r w:rsidR="002C4DE7" w:rsidRPr="001B09A5">
        <w:rPr>
          <w:rFonts w:hint="eastAsia"/>
          <w:color w:val="000000"/>
          <w:sz w:val="20"/>
          <w:szCs w:val="20"/>
        </w:rPr>
        <w:t>高等教育出版社</w:t>
      </w:r>
      <w:r w:rsidR="002C4DE7">
        <w:rPr>
          <w:rFonts w:hint="eastAsia"/>
          <w:color w:val="000000"/>
          <w:sz w:val="20"/>
          <w:szCs w:val="20"/>
        </w:rPr>
        <w:t xml:space="preserve"> </w:t>
      </w:r>
      <w:r w:rsidR="002C4DE7" w:rsidRPr="001B09A5">
        <w:rPr>
          <w:rFonts w:hint="eastAsia"/>
          <w:color w:val="000000"/>
          <w:sz w:val="20"/>
          <w:szCs w:val="20"/>
        </w:rPr>
        <w:t>第</w:t>
      </w:r>
      <w:r w:rsidR="002C4DE7" w:rsidRPr="001B09A5">
        <w:rPr>
          <w:rFonts w:hint="eastAsia"/>
          <w:color w:val="000000"/>
          <w:sz w:val="20"/>
          <w:szCs w:val="20"/>
        </w:rPr>
        <w:t>1</w:t>
      </w:r>
      <w:r w:rsidR="002C4DE7" w:rsidRPr="001B09A5">
        <w:rPr>
          <w:rFonts w:hint="eastAsia"/>
          <w:color w:val="000000"/>
          <w:sz w:val="20"/>
          <w:szCs w:val="20"/>
        </w:rPr>
        <w:t>版</w:t>
      </w:r>
      <w:r w:rsidR="001307A8">
        <w:rPr>
          <w:color w:val="000000"/>
          <w:sz w:val="20"/>
          <w:szCs w:val="20"/>
        </w:rPr>
        <w:t>】</w:t>
      </w:r>
    </w:p>
    <w:p w:rsidR="002C4DE7" w:rsidRDefault="00B10A31" w:rsidP="00B10A31">
      <w:pPr>
        <w:pStyle w:val="a8"/>
        <w:spacing w:before="0" w:beforeAutospacing="0" w:after="0" w:afterAutospacing="0"/>
        <w:rPr>
          <w:color w:val="262626"/>
          <w:sz w:val="21"/>
          <w:szCs w:val="21"/>
        </w:rPr>
      </w:pPr>
      <w:r>
        <w:rPr>
          <w:rFonts w:hint="eastAsia"/>
          <w:b/>
          <w:bCs/>
          <w:color w:val="000000"/>
          <w:sz w:val="20"/>
          <w:szCs w:val="20"/>
        </w:rPr>
        <w:t xml:space="preserve">    </w:t>
      </w:r>
      <w:r w:rsidR="001307A8">
        <w:rPr>
          <w:b/>
          <w:bCs/>
          <w:color w:val="000000"/>
          <w:sz w:val="20"/>
          <w:szCs w:val="20"/>
        </w:rPr>
        <w:t>先修课程：</w:t>
      </w:r>
      <w:r w:rsidR="001307A8">
        <w:rPr>
          <w:color w:val="000000"/>
          <w:sz w:val="20"/>
          <w:szCs w:val="20"/>
        </w:rPr>
        <w:t>【</w:t>
      </w:r>
      <w:r w:rsidR="002C4DE7">
        <w:rPr>
          <w:color w:val="262626"/>
          <w:sz w:val="21"/>
          <w:szCs w:val="21"/>
        </w:rPr>
        <w:t>高等数学（上） 2100012（5）、 高等数学（下） 2100014（4）、</w:t>
      </w:r>
    </w:p>
    <w:p w:rsidR="002C4DE7" w:rsidRDefault="00164FDF" w:rsidP="00B10A31">
      <w:pPr>
        <w:pStyle w:val="a8"/>
        <w:spacing w:before="0" w:beforeAutospacing="0" w:after="0" w:afterAutospacing="0"/>
        <w:rPr>
          <w:color w:val="262626"/>
          <w:sz w:val="21"/>
          <w:szCs w:val="21"/>
        </w:rPr>
      </w:pPr>
      <w:r>
        <w:rPr>
          <w:rFonts w:hint="eastAsia"/>
          <w:color w:val="262626"/>
          <w:sz w:val="21"/>
          <w:szCs w:val="21"/>
        </w:rPr>
        <w:t xml:space="preserve">              </w:t>
      </w:r>
      <w:r w:rsidR="002C4DE7">
        <w:rPr>
          <w:color w:val="262626"/>
          <w:sz w:val="21"/>
          <w:szCs w:val="21"/>
        </w:rPr>
        <w:t>概率论与数理统计 2100008（4）、 线性代数 2100025（2）】</w:t>
      </w:r>
    </w:p>
    <w:p w:rsidR="0000262E" w:rsidRDefault="001307A8" w:rsidP="001814BB">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B10A31" w:rsidRPr="001D19AC" w:rsidRDefault="00B10A31" w:rsidP="00B10A31">
      <w:pPr>
        <w:snapToGrid w:val="0"/>
        <w:spacing w:line="288" w:lineRule="auto"/>
        <w:ind w:firstLineChars="200" w:firstLine="400"/>
        <w:rPr>
          <w:color w:val="000000"/>
          <w:sz w:val="20"/>
          <w:szCs w:val="20"/>
        </w:rPr>
      </w:pPr>
      <w:r>
        <w:rPr>
          <w:rFonts w:hint="eastAsia"/>
          <w:color w:val="000000"/>
          <w:sz w:val="20"/>
          <w:szCs w:val="20"/>
        </w:rPr>
        <w:t>数学建模</w:t>
      </w:r>
      <w:r w:rsidRPr="001D19AC">
        <w:rPr>
          <w:rFonts w:hint="eastAsia"/>
          <w:color w:val="000000"/>
          <w:sz w:val="20"/>
          <w:szCs w:val="20"/>
        </w:rPr>
        <w:t>是研究数学建模和计算机软件相结合的一门课程。它是研究如何将数学方法和计算机知识结合起来用于解决实际问题的一门边缘交叉学科，是集经典数学、现代数学和实际问题为一体的一门新型课程，是应用数学解决实际问题的重要手段和途径。本课程主要介绍数学建模的概述、初等模型、简单优化模型、</w:t>
      </w:r>
      <w:r>
        <w:rPr>
          <w:rFonts w:hint="eastAsia"/>
          <w:color w:val="000000"/>
          <w:sz w:val="20"/>
          <w:szCs w:val="20"/>
        </w:rPr>
        <w:t>数学规划模型、</w:t>
      </w:r>
      <w:r w:rsidRPr="001D19AC">
        <w:rPr>
          <w:rFonts w:hint="eastAsia"/>
          <w:color w:val="000000"/>
          <w:sz w:val="20"/>
          <w:szCs w:val="20"/>
        </w:rPr>
        <w:t>微分方程模型、</w:t>
      </w:r>
      <w:r>
        <w:rPr>
          <w:rFonts w:hint="eastAsia"/>
          <w:color w:val="000000"/>
          <w:sz w:val="20"/>
          <w:szCs w:val="20"/>
        </w:rPr>
        <w:t>代数方程与</w:t>
      </w:r>
      <w:r w:rsidRPr="001D19AC">
        <w:rPr>
          <w:rFonts w:hint="eastAsia"/>
          <w:color w:val="000000"/>
          <w:sz w:val="20"/>
          <w:szCs w:val="20"/>
        </w:rPr>
        <w:t>差分方程模型、</w:t>
      </w:r>
      <w:r>
        <w:rPr>
          <w:rFonts w:hint="eastAsia"/>
          <w:color w:val="000000"/>
          <w:sz w:val="20"/>
          <w:szCs w:val="20"/>
        </w:rPr>
        <w:t>离散</w:t>
      </w:r>
      <w:r w:rsidRPr="001D19AC">
        <w:rPr>
          <w:rFonts w:hint="eastAsia"/>
          <w:color w:val="000000"/>
          <w:sz w:val="20"/>
          <w:szCs w:val="20"/>
        </w:rPr>
        <w:t>模型等模型的基本建模方法及求解方法。</w:t>
      </w:r>
    </w:p>
    <w:p w:rsidR="00B10A31" w:rsidRPr="001D19AC" w:rsidRDefault="00B10A31" w:rsidP="00B10A31">
      <w:pPr>
        <w:snapToGrid w:val="0"/>
        <w:spacing w:line="288" w:lineRule="auto"/>
        <w:ind w:firstLineChars="200" w:firstLine="400"/>
        <w:rPr>
          <w:color w:val="000000"/>
          <w:sz w:val="20"/>
          <w:szCs w:val="20"/>
        </w:rPr>
      </w:pPr>
      <w:r>
        <w:rPr>
          <w:rFonts w:hint="eastAsia"/>
          <w:color w:val="000000"/>
          <w:sz w:val="20"/>
          <w:szCs w:val="20"/>
        </w:rPr>
        <w:t>本课程在经济</w:t>
      </w:r>
      <w:r w:rsidRPr="001D19AC">
        <w:rPr>
          <w:rFonts w:hint="eastAsia"/>
          <w:color w:val="000000"/>
          <w:sz w:val="20"/>
          <w:szCs w:val="20"/>
        </w:rPr>
        <w:t>管理</w:t>
      </w:r>
      <w:r>
        <w:rPr>
          <w:rFonts w:hint="eastAsia"/>
          <w:color w:val="000000"/>
          <w:sz w:val="20"/>
          <w:szCs w:val="20"/>
        </w:rPr>
        <w:t>类各</w:t>
      </w:r>
      <w:r w:rsidRPr="001D19AC">
        <w:rPr>
          <w:rFonts w:hint="eastAsia"/>
          <w:color w:val="000000"/>
          <w:sz w:val="20"/>
          <w:szCs w:val="20"/>
        </w:rPr>
        <w:t>专业</w:t>
      </w:r>
      <w:r>
        <w:rPr>
          <w:rFonts w:hint="eastAsia"/>
          <w:color w:val="000000"/>
          <w:sz w:val="20"/>
          <w:szCs w:val="20"/>
        </w:rPr>
        <w:t>中</w:t>
      </w:r>
      <w:r w:rsidRPr="001D19AC">
        <w:rPr>
          <w:rFonts w:hint="eastAsia"/>
          <w:color w:val="000000"/>
          <w:sz w:val="20"/>
          <w:szCs w:val="20"/>
        </w:rPr>
        <w:t>有很好的应用，通过学习该课程，学生可以加深对在高等数学和线性代数中所学知识的认识，提高自己的创新能力</w:t>
      </w:r>
      <w:r>
        <w:rPr>
          <w:rFonts w:hint="eastAsia"/>
          <w:color w:val="000000"/>
          <w:sz w:val="20"/>
          <w:szCs w:val="20"/>
        </w:rPr>
        <w:t>、</w:t>
      </w:r>
      <w:r w:rsidRPr="00E32C45">
        <w:rPr>
          <w:rFonts w:hint="eastAsia"/>
          <w:color w:val="000000"/>
          <w:sz w:val="20"/>
          <w:szCs w:val="20"/>
        </w:rPr>
        <w:t>洞察能力</w:t>
      </w:r>
      <w:r w:rsidRPr="001D19AC">
        <w:rPr>
          <w:rFonts w:hint="eastAsia"/>
          <w:color w:val="000000"/>
          <w:sz w:val="20"/>
          <w:szCs w:val="20"/>
        </w:rPr>
        <w:t>、运用数学</w:t>
      </w:r>
      <w:r>
        <w:rPr>
          <w:rFonts w:hint="eastAsia"/>
          <w:color w:val="000000"/>
          <w:sz w:val="20"/>
          <w:szCs w:val="20"/>
        </w:rPr>
        <w:t>知识解决实际问题的能力，及</w:t>
      </w:r>
      <w:r w:rsidRPr="001D19AC">
        <w:rPr>
          <w:rFonts w:hint="eastAsia"/>
          <w:color w:val="000000"/>
          <w:sz w:val="20"/>
          <w:szCs w:val="20"/>
        </w:rPr>
        <w:t>计算机编程、</w:t>
      </w:r>
      <w:r>
        <w:rPr>
          <w:rFonts w:hint="eastAsia"/>
          <w:color w:val="000000"/>
          <w:sz w:val="20"/>
          <w:szCs w:val="20"/>
        </w:rPr>
        <w:t>科技</w:t>
      </w:r>
      <w:r w:rsidRPr="001D19AC">
        <w:rPr>
          <w:rFonts w:hint="eastAsia"/>
          <w:color w:val="000000"/>
          <w:sz w:val="20"/>
          <w:szCs w:val="20"/>
        </w:rPr>
        <w:t>论文写作等各方面综合能力，提升自己的数学修养。</w:t>
      </w:r>
      <w:r w:rsidRPr="00846B53">
        <w:rPr>
          <w:rFonts w:hint="eastAsia"/>
          <w:color w:val="000000"/>
          <w:sz w:val="20"/>
          <w:szCs w:val="20"/>
        </w:rPr>
        <w:t>这种能力提高有助其它专业课的学习</w:t>
      </w:r>
      <w:r>
        <w:rPr>
          <w:rFonts w:hint="eastAsia"/>
          <w:color w:val="000000"/>
          <w:sz w:val="20"/>
          <w:szCs w:val="20"/>
        </w:rPr>
        <w:t>。</w:t>
      </w:r>
    </w:p>
    <w:p w:rsidR="0000262E" w:rsidRDefault="001307A8" w:rsidP="001814B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B10A31" w:rsidRPr="00C0355A" w:rsidRDefault="00B10A31" w:rsidP="00B10A31">
      <w:pPr>
        <w:snapToGrid w:val="0"/>
        <w:spacing w:line="288" w:lineRule="auto"/>
        <w:ind w:firstLineChars="200" w:firstLine="400"/>
        <w:rPr>
          <w:color w:val="000000"/>
          <w:sz w:val="20"/>
          <w:szCs w:val="20"/>
        </w:rPr>
      </w:pPr>
      <w:r>
        <w:rPr>
          <w:rFonts w:hint="eastAsia"/>
          <w:color w:val="000000"/>
          <w:sz w:val="20"/>
          <w:szCs w:val="20"/>
        </w:rPr>
        <w:t>适合各专业二年级及以上学生选修，可于二年级或三年级第四</w:t>
      </w:r>
      <w:r w:rsidRPr="001B6534">
        <w:rPr>
          <w:rFonts w:hint="eastAsia"/>
          <w:color w:val="000000"/>
          <w:sz w:val="20"/>
          <w:szCs w:val="20"/>
        </w:rPr>
        <w:t>学期开课</w:t>
      </w:r>
      <w:r>
        <w:rPr>
          <w:rFonts w:hint="eastAsia"/>
          <w:color w:val="000000"/>
          <w:sz w:val="20"/>
          <w:szCs w:val="20"/>
        </w:rPr>
        <w:t>，要求具备高等数学、</w:t>
      </w:r>
      <w:r w:rsidRPr="001B6534">
        <w:rPr>
          <w:rFonts w:hint="eastAsia"/>
          <w:color w:val="000000"/>
          <w:sz w:val="20"/>
          <w:szCs w:val="20"/>
        </w:rPr>
        <w:t>线性代数</w:t>
      </w:r>
      <w:r>
        <w:rPr>
          <w:rFonts w:hint="eastAsia"/>
          <w:color w:val="000000"/>
          <w:sz w:val="20"/>
          <w:szCs w:val="20"/>
        </w:rPr>
        <w:t>等基础课程知识，基本的任一门计算机语言编程能力，基本写作能力。</w:t>
      </w:r>
    </w:p>
    <w:p w:rsidR="00AE5FC8" w:rsidRPr="006A1A83" w:rsidRDefault="00AE5FC8" w:rsidP="001814BB">
      <w:pPr>
        <w:widowControl/>
        <w:spacing w:beforeLines="50" w:before="156" w:afterLines="50" w:after="156" w:line="288" w:lineRule="auto"/>
        <w:ind w:firstLineChars="150" w:firstLine="360"/>
        <w:jc w:val="left"/>
        <w:rPr>
          <w:rFonts w:ascii="黑体" w:eastAsia="黑体" w:hAnsi="宋体"/>
          <w:sz w:val="24"/>
        </w:rPr>
      </w:pPr>
      <w:r w:rsidRPr="006A1A83">
        <w:rPr>
          <w:rFonts w:ascii="黑体" w:eastAsia="黑体" w:hAnsi="宋体"/>
          <w:sz w:val="24"/>
        </w:rPr>
        <w:t>四</w:t>
      </w:r>
      <w:r w:rsidRPr="006A1A83">
        <w:rPr>
          <w:rFonts w:ascii="黑体" w:eastAsia="黑体" w:hAnsi="宋体" w:hint="eastAsia"/>
          <w:sz w:val="24"/>
        </w:rPr>
        <w:t>、</w:t>
      </w:r>
      <w:r w:rsidR="00B64DC8" w:rsidRPr="006A1A83">
        <w:rPr>
          <w:rFonts w:ascii="黑体" w:eastAsia="黑体" w:hAnsi="宋体"/>
          <w:sz w:val="24"/>
        </w:rPr>
        <w:t>课程与培养学生能力的关联性（必填项）</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51"/>
        <w:gridCol w:w="850"/>
        <w:gridCol w:w="709"/>
        <w:gridCol w:w="709"/>
        <w:gridCol w:w="850"/>
        <w:gridCol w:w="709"/>
        <w:gridCol w:w="709"/>
        <w:gridCol w:w="708"/>
        <w:gridCol w:w="709"/>
        <w:gridCol w:w="709"/>
      </w:tblGrid>
      <w:tr w:rsidR="00B64DC8" w:rsidRPr="006A1A83" w:rsidTr="006A1A83">
        <w:trPr>
          <w:trHeight w:val="223"/>
        </w:trPr>
        <w:tc>
          <w:tcPr>
            <w:tcW w:w="675"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自主学习</w:t>
            </w:r>
          </w:p>
        </w:tc>
        <w:tc>
          <w:tcPr>
            <w:tcW w:w="709" w:type="dxa"/>
            <w:vMerge w:val="restart"/>
            <w:shd w:val="clear" w:color="auto" w:fill="auto"/>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表达沟通</w:t>
            </w:r>
          </w:p>
        </w:tc>
        <w:tc>
          <w:tcPr>
            <w:tcW w:w="3969" w:type="dxa"/>
            <w:gridSpan w:val="5"/>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专业能力</w:t>
            </w:r>
          </w:p>
        </w:tc>
        <w:tc>
          <w:tcPr>
            <w:tcW w:w="709"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尽责抗压</w:t>
            </w:r>
          </w:p>
        </w:tc>
        <w:tc>
          <w:tcPr>
            <w:tcW w:w="709"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协同创新</w:t>
            </w:r>
          </w:p>
        </w:tc>
        <w:tc>
          <w:tcPr>
            <w:tcW w:w="708"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服务关爱</w:t>
            </w:r>
          </w:p>
        </w:tc>
        <w:tc>
          <w:tcPr>
            <w:tcW w:w="709" w:type="dxa"/>
            <w:vMerge w:val="restart"/>
            <w:shd w:val="clear" w:color="auto" w:fill="auto"/>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信息应用</w:t>
            </w:r>
          </w:p>
        </w:tc>
        <w:tc>
          <w:tcPr>
            <w:tcW w:w="709" w:type="dxa"/>
            <w:vMerge w:val="restart"/>
            <w:shd w:val="clear" w:color="auto" w:fill="auto"/>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国际视野</w:t>
            </w:r>
          </w:p>
        </w:tc>
      </w:tr>
      <w:tr w:rsidR="006A1A83" w:rsidRPr="006A1A83" w:rsidTr="006A1A83">
        <w:trPr>
          <w:trHeight w:val="345"/>
        </w:trPr>
        <w:tc>
          <w:tcPr>
            <w:tcW w:w="675" w:type="dxa"/>
            <w:vMerge/>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tcPr>
          <w:p w:rsidR="00B64DC8" w:rsidRPr="006A1A83" w:rsidRDefault="00B64DC8" w:rsidP="006A1A83">
            <w:pPr>
              <w:snapToGrid w:val="0"/>
              <w:spacing w:line="340" w:lineRule="exact"/>
              <w:jc w:val="center"/>
              <w:rPr>
                <w:color w:val="000000"/>
                <w:sz w:val="20"/>
                <w:szCs w:val="20"/>
              </w:rPr>
            </w:pPr>
          </w:p>
        </w:tc>
        <w:tc>
          <w:tcPr>
            <w:tcW w:w="851" w:type="dxa"/>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850" w:type="dxa"/>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9" w:type="dxa"/>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9" w:type="dxa"/>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850" w:type="dxa"/>
            <w:shd w:val="clear" w:color="auto" w:fill="auto"/>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8" w:type="dxa"/>
            <w:vMerge/>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tcPr>
          <w:p w:rsidR="00B64DC8" w:rsidRPr="006A1A83" w:rsidRDefault="00B64DC8" w:rsidP="006A1A83">
            <w:pPr>
              <w:snapToGrid w:val="0"/>
              <w:spacing w:line="340" w:lineRule="exact"/>
              <w:jc w:val="center"/>
              <w:rPr>
                <w:color w:val="000000"/>
                <w:sz w:val="20"/>
                <w:szCs w:val="20"/>
              </w:rPr>
            </w:pPr>
          </w:p>
        </w:tc>
      </w:tr>
      <w:tr w:rsidR="006A1A83" w:rsidRPr="006A1A83" w:rsidTr="006A1A83">
        <w:trPr>
          <w:trHeight w:val="372"/>
        </w:trPr>
        <w:tc>
          <w:tcPr>
            <w:tcW w:w="675"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851" w:type="dxa"/>
            <w:shd w:val="clear" w:color="auto" w:fill="auto"/>
            <w:vAlign w:val="center"/>
          </w:tcPr>
          <w:p w:rsidR="00B64DC8" w:rsidRPr="006A1A83" w:rsidRDefault="00B64DC8" w:rsidP="006A1A83">
            <w:pPr>
              <w:snapToGrid w:val="0"/>
              <w:jc w:val="center"/>
              <w:rPr>
                <w:color w:val="000000"/>
                <w:sz w:val="20"/>
                <w:szCs w:val="20"/>
              </w:rPr>
            </w:pPr>
          </w:p>
        </w:tc>
        <w:tc>
          <w:tcPr>
            <w:tcW w:w="850" w:type="dxa"/>
            <w:shd w:val="clear" w:color="auto" w:fill="auto"/>
            <w:vAlign w:val="center"/>
          </w:tcPr>
          <w:p w:rsidR="00B64DC8" w:rsidRPr="006A1A83" w:rsidRDefault="00B64DC8" w:rsidP="006A1A83">
            <w:pPr>
              <w:snapToGrid w:val="0"/>
              <w:jc w:val="center"/>
              <w:rPr>
                <w:color w:val="000000"/>
                <w:sz w:val="20"/>
                <w:szCs w:val="20"/>
              </w:rPr>
            </w:pPr>
          </w:p>
        </w:tc>
        <w:tc>
          <w:tcPr>
            <w:tcW w:w="709" w:type="dxa"/>
            <w:shd w:val="clear" w:color="auto" w:fill="auto"/>
            <w:vAlign w:val="center"/>
          </w:tcPr>
          <w:p w:rsidR="00B64DC8" w:rsidRPr="006A1A83" w:rsidRDefault="00B64DC8" w:rsidP="006A1A83">
            <w:pPr>
              <w:snapToGrid w:val="0"/>
              <w:jc w:val="center"/>
              <w:rPr>
                <w:color w:val="000000"/>
                <w:sz w:val="20"/>
                <w:szCs w:val="20"/>
              </w:rPr>
            </w:pPr>
          </w:p>
        </w:tc>
        <w:tc>
          <w:tcPr>
            <w:tcW w:w="709" w:type="dxa"/>
            <w:shd w:val="clear" w:color="auto" w:fill="auto"/>
            <w:vAlign w:val="center"/>
          </w:tcPr>
          <w:p w:rsidR="00B64DC8" w:rsidRPr="006A1A83" w:rsidRDefault="00B64DC8" w:rsidP="006A1A83">
            <w:pPr>
              <w:snapToGrid w:val="0"/>
              <w:jc w:val="center"/>
              <w:rPr>
                <w:color w:val="000000"/>
                <w:sz w:val="20"/>
                <w:szCs w:val="20"/>
              </w:rPr>
            </w:pPr>
          </w:p>
        </w:tc>
        <w:tc>
          <w:tcPr>
            <w:tcW w:w="850" w:type="dxa"/>
            <w:shd w:val="clear" w:color="auto" w:fill="auto"/>
            <w:vAlign w:val="center"/>
          </w:tcPr>
          <w:p w:rsidR="00B64DC8" w:rsidRPr="006A1A83" w:rsidRDefault="00B64DC8" w:rsidP="006A1A83">
            <w:pPr>
              <w:snapToGrid w:val="0"/>
              <w:jc w:val="center"/>
              <w:rPr>
                <w:color w:val="000000"/>
                <w:sz w:val="20"/>
                <w:szCs w:val="20"/>
              </w:rPr>
            </w:pPr>
          </w:p>
        </w:tc>
        <w:tc>
          <w:tcPr>
            <w:tcW w:w="709"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164FDF" w:rsidP="006A1A83">
            <w:pPr>
              <w:snapToGrid w:val="0"/>
              <w:jc w:val="center"/>
              <w:rPr>
                <w:color w:val="000000"/>
                <w:sz w:val="20"/>
                <w:szCs w:val="20"/>
              </w:rPr>
            </w:pPr>
            <w:r w:rsidRPr="006A1A83">
              <w:rPr>
                <w:color w:val="000000"/>
                <w:sz w:val="20"/>
                <w:szCs w:val="20"/>
              </w:rPr>
              <w:sym w:font="Wingdings 2" w:char="F098"/>
            </w:r>
          </w:p>
        </w:tc>
        <w:tc>
          <w:tcPr>
            <w:tcW w:w="708" w:type="dxa"/>
            <w:shd w:val="clear" w:color="auto" w:fill="auto"/>
            <w:vAlign w:val="center"/>
          </w:tcPr>
          <w:p w:rsidR="00B64DC8" w:rsidRPr="006A1A83" w:rsidRDefault="00B64DC8" w:rsidP="006A1A83">
            <w:pPr>
              <w:snapToGrid w:val="0"/>
              <w:jc w:val="center"/>
              <w:rPr>
                <w:color w:val="000000"/>
                <w:sz w:val="20"/>
                <w:szCs w:val="20"/>
              </w:rPr>
            </w:pPr>
          </w:p>
        </w:tc>
        <w:tc>
          <w:tcPr>
            <w:tcW w:w="709"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164FDF" w:rsidP="006A1A83">
            <w:pPr>
              <w:snapToGrid w:val="0"/>
              <w:jc w:val="center"/>
              <w:rPr>
                <w:color w:val="000000"/>
                <w:sz w:val="20"/>
                <w:szCs w:val="20"/>
              </w:rPr>
            </w:pPr>
            <w:r w:rsidRPr="006A1A83">
              <w:rPr>
                <w:color w:val="000000"/>
                <w:sz w:val="20"/>
                <w:szCs w:val="20"/>
              </w:rPr>
              <w:sym w:font="Wingdings 2" w:char="F098"/>
            </w:r>
          </w:p>
        </w:tc>
      </w:tr>
    </w:tbl>
    <w:p w:rsidR="00B64DC8" w:rsidRPr="003355D1" w:rsidRDefault="00B64DC8" w:rsidP="001814BB">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五、</w:t>
      </w:r>
      <w:r w:rsidRPr="003355D1">
        <w:rPr>
          <w:rFonts w:ascii="黑体" w:eastAsia="黑体" w:hAnsi="宋体"/>
          <w:sz w:val="24"/>
        </w:rPr>
        <w:t>课程</w:t>
      </w:r>
      <w:r w:rsidR="002C436C" w:rsidRPr="003355D1">
        <w:rPr>
          <w:rFonts w:ascii="黑体" w:eastAsia="黑体" w:hAnsi="宋体"/>
          <w:sz w:val="24"/>
        </w:rPr>
        <w:t>学习</w:t>
      </w:r>
      <w:r w:rsidRPr="003355D1">
        <w:rPr>
          <w:rFonts w:ascii="黑体" w:eastAsia="黑体" w:hAnsi="宋体" w:hint="eastAsia"/>
          <w:sz w:val="24"/>
        </w:rPr>
        <w:t>目标</w:t>
      </w:r>
      <w:r w:rsidRPr="003355D1">
        <w:rPr>
          <w:rFonts w:ascii="黑体" w:eastAsia="黑体" w:hAnsi="宋体"/>
          <w:sz w:val="24"/>
        </w:rPr>
        <w:t>（必填项）</w:t>
      </w:r>
    </w:p>
    <w:p w:rsidR="00384937" w:rsidRPr="00C0355A" w:rsidRDefault="00384937" w:rsidP="00384937">
      <w:pPr>
        <w:snapToGrid w:val="0"/>
        <w:spacing w:line="288" w:lineRule="auto"/>
        <w:ind w:firstLineChars="200" w:firstLine="400"/>
        <w:rPr>
          <w:color w:val="000000"/>
          <w:sz w:val="20"/>
          <w:szCs w:val="20"/>
        </w:rPr>
      </w:pPr>
      <w:r w:rsidRPr="00C0355A">
        <w:rPr>
          <w:rFonts w:hint="eastAsia"/>
          <w:color w:val="000000"/>
          <w:sz w:val="20"/>
          <w:szCs w:val="20"/>
        </w:rPr>
        <w:t>通过本</w:t>
      </w:r>
      <w:r w:rsidRPr="00C0355A">
        <w:rPr>
          <w:color w:val="000000"/>
          <w:sz w:val="20"/>
          <w:szCs w:val="20"/>
        </w:rPr>
        <w:t>课程的</w:t>
      </w:r>
      <w:r w:rsidRPr="00C0355A">
        <w:rPr>
          <w:rFonts w:hint="eastAsia"/>
          <w:color w:val="000000"/>
          <w:sz w:val="20"/>
          <w:szCs w:val="20"/>
        </w:rPr>
        <w:t>学习，使学生掌握基本的建模方法</w:t>
      </w:r>
      <w:r>
        <w:rPr>
          <w:rFonts w:hint="eastAsia"/>
          <w:color w:val="000000"/>
          <w:sz w:val="20"/>
          <w:szCs w:val="20"/>
        </w:rPr>
        <w:t>及求解方法</w:t>
      </w:r>
      <w:r w:rsidRPr="00C0355A">
        <w:rPr>
          <w:rFonts w:hint="eastAsia"/>
          <w:color w:val="000000"/>
          <w:sz w:val="20"/>
          <w:szCs w:val="20"/>
        </w:rPr>
        <w:t>，了解优化模型、数学规划模型、微分方程模型、</w:t>
      </w:r>
      <w:r>
        <w:rPr>
          <w:rFonts w:hint="eastAsia"/>
          <w:color w:val="000000"/>
          <w:sz w:val="20"/>
          <w:szCs w:val="20"/>
        </w:rPr>
        <w:t>代数方程与</w:t>
      </w:r>
      <w:r w:rsidRPr="00C0355A">
        <w:rPr>
          <w:rFonts w:hint="eastAsia"/>
          <w:color w:val="000000"/>
          <w:sz w:val="20"/>
          <w:szCs w:val="20"/>
        </w:rPr>
        <w:t>差分方程模型、</w:t>
      </w:r>
      <w:r>
        <w:rPr>
          <w:rFonts w:hint="eastAsia"/>
          <w:color w:val="000000"/>
          <w:sz w:val="20"/>
          <w:szCs w:val="20"/>
        </w:rPr>
        <w:t>离散</w:t>
      </w:r>
      <w:r w:rsidRPr="00C0355A">
        <w:rPr>
          <w:rFonts w:hint="eastAsia"/>
          <w:color w:val="000000"/>
          <w:sz w:val="20"/>
          <w:szCs w:val="20"/>
        </w:rPr>
        <w:t>模型等常用的基本模型，具备基本的建模能力，能够应用高等数学和线性代数</w:t>
      </w:r>
      <w:r>
        <w:rPr>
          <w:rFonts w:hint="eastAsia"/>
          <w:color w:val="000000"/>
          <w:sz w:val="20"/>
          <w:szCs w:val="20"/>
        </w:rPr>
        <w:t>等</w:t>
      </w:r>
      <w:r w:rsidRPr="00C0355A">
        <w:rPr>
          <w:rFonts w:hint="eastAsia"/>
          <w:color w:val="000000"/>
          <w:sz w:val="20"/>
          <w:szCs w:val="20"/>
        </w:rPr>
        <w:t>所学知识建模，并以程序方式完成解答，最后能独立完成一篇较为规范的建模论文。</w:t>
      </w:r>
    </w:p>
    <w:p w:rsidR="00B64DC8" w:rsidRDefault="00AE5FC8" w:rsidP="001814BB">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六</w:t>
      </w:r>
      <w:r w:rsidR="001307A8" w:rsidRPr="003355D1">
        <w:rPr>
          <w:rFonts w:ascii="黑体" w:eastAsia="黑体" w:hAnsi="宋体" w:hint="eastAsia"/>
          <w:sz w:val="24"/>
        </w:rPr>
        <w:t>、</w:t>
      </w:r>
      <w:r w:rsidR="001307A8" w:rsidRPr="003355D1">
        <w:rPr>
          <w:rFonts w:ascii="黑体" w:eastAsia="黑体" w:hAnsi="宋体"/>
          <w:sz w:val="24"/>
        </w:rPr>
        <w:t>课程内容（必填项）</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lastRenderedPageBreak/>
        <w:t xml:space="preserve">   </w:t>
      </w:r>
      <w:r>
        <w:rPr>
          <w:color w:val="262626"/>
          <w:sz w:val="21"/>
          <w:szCs w:val="21"/>
        </w:rPr>
        <w:t xml:space="preserve">第1章 </w:t>
      </w:r>
      <w:r>
        <w:rPr>
          <w:rFonts w:hint="eastAsia"/>
          <w:color w:val="262626"/>
          <w:sz w:val="21"/>
          <w:szCs w:val="21"/>
        </w:rPr>
        <w:t>建立</w:t>
      </w:r>
      <w:r>
        <w:rPr>
          <w:color w:val="262626"/>
          <w:sz w:val="21"/>
          <w:szCs w:val="21"/>
        </w:rPr>
        <w:t>数学模型</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教学知识点</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数学建模的意义 建模示例 数学建模的基本方法和步骤 数学模型的特点和分类 数学建模能力</w:t>
      </w:r>
      <w:r>
        <w:rPr>
          <w:rFonts w:hint="eastAsia"/>
          <w:color w:val="262626"/>
          <w:sz w:val="21"/>
          <w:szCs w:val="21"/>
        </w:rPr>
        <w:t xml:space="preserve">  </w:t>
      </w:r>
      <w:r>
        <w:rPr>
          <w:color w:val="262626"/>
          <w:sz w:val="21"/>
          <w:szCs w:val="21"/>
        </w:rPr>
        <w:t>的培养</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教学能力要求</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（1）知道数学建模过程、数学建模基本要求。</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（2）理解数学建模的基本方法和步骤。</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（3）知道数学建模的基本思想和意义。</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 xml:space="preserve">第2章 初等模型 </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教学知识点</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几个初等模型（双层玻璃的功效 划艇比赛的成绩 实物交换）</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教学能力要求</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（1）分析几个初等模型的做法，理解高等数学等知识在其中的应用。</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（2）知道几个初等模型的基本算法，能运用数学知识建立初等模型。</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第3章 简单优化模型</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教学知识点</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几个简单优化模型（存贮模型</w:t>
      </w:r>
      <w:r>
        <w:rPr>
          <w:rFonts w:hint="eastAsia"/>
          <w:color w:val="262626"/>
          <w:sz w:val="21"/>
          <w:szCs w:val="21"/>
        </w:rPr>
        <w:t xml:space="preserve"> </w:t>
      </w:r>
      <w:r w:rsidRPr="00384937">
        <w:rPr>
          <w:rFonts w:hint="eastAsia"/>
          <w:color w:val="262626"/>
          <w:sz w:val="21"/>
          <w:szCs w:val="21"/>
        </w:rPr>
        <w:t>生猪的出售时机</w:t>
      </w:r>
      <w:r w:rsidR="00C674CC">
        <w:rPr>
          <w:rFonts w:hint="eastAsia"/>
          <w:color w:val="262626"/>
          <w:sz w:val="21"/>
          <w:szCs w:val="21"/>
        </w:rPr>
        <w:t xml:space="preserve"> </w:t>
      </w:r>
      <w:r w:rsidR="00C674CC" w:rsidRPr="00C674CC">
        <w:rPr>
          <w:rFonts w:hint="eastAsia"/>
          <w:color w:val="262626"/>
          <w:sz w:val="21"/>
          <w:szCs w:val="21"/>
        </w:rPr>
        <w:t>消费者的选择 生产者的决策</w:t>
      </w:r>
      <w:r>
        <w:rPr>
          <w:color w:val="262626"/>
          <w:sz w:val="21"/>
          <w:szCs w:val="21"/>
        </w:rPr>
        <w:t>）</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教学能力要求</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（1）知道简单优化问题建模的基本步骤。</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Pr>
          <w:color w:val="262626"/>
          <w:sz w:val="21"/>
          <w:szCs w:val="21"/>
        </w:rPr>
        <w:t>（2）运用极值、多元函数微积分等知识建立简单优化模型。</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第4章 数学规划模型</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教学知识点</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奶制品的生产与销售 线性规划模型的建立方法</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教学能力要求</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（1）知道线性规划基本概念。</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（2）理解线性规划建模的过程和基本方法。</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 xml:space="preserve">第5章 微分方程模型 </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教学知识点</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经济增长模型</w:t>
      </w:r>
      <w:r w:rsidR="00C674CC">
        <w:rPr>
          <w:rFonts w:hint="eastAsia"/>
          <w:color w:val="262626"/>
          <w:sz w:val="21"/>
          <w:szCs w:val="21"/>
        </w:rPr>
        <w:t xml:space="preserve"> </w:t>
      </w:r>
      <w:r w:rsidR="00C674CC" w:rsidRPr="00C674CC">
        <w:rPr>
          <w:rFonts w:hint="eastAsia"/>
          <w:color w:val="262626"/>
          <w:sz w:val="21"/>
          <w:szCs w:val="21"/>
        </w:rPr>
        <w:t xml:space="preserve">人口的预测和控制 </w:t>
      </w:r>
      <w:r>
        <w:rPr>
          <w:color w:val="262626"/>
          <w:sz w:val="21"/>
          <w:szCs w:val="21"/>
        </w:rPr>
        <w:t>微分方程模型的基本背景、基本概念和基本方法</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rFonts w:hint="eastAsia"/>
          <w:color w:val="262626"/>
          <w:sz w:val="21"/>
          <w:szCs w:val="21"/>
        </w:rPr>
        <w:t xml:space="preserve"> </w:t>
      </w:r>
      <w:r>
        <w:rPr>
          <w:color w:val="262626"/>
          <w:sz w:val="21"/>
          <w:szCs w:val="21"/>
        </w:rPr>
        <w:t>教学能力要求</w:t>
      </w:r>
    </w:p>
    <w:p w:rsidR="00384937" w:rsidRDefault="00C674CC" w:rsidP="00384937">
      <w:pPr>
        <w:pStyle w:val="a8"/>
        <w:spacing w:before="0" w:beforeAutospacing="0" w:after="0" w:afterAutospacing="0"/>
        <w:rPr>
          <w:color w:val="262626"/>
          <w:sz w:val="21"/>
          <w:szCs w:val="21"/>
        </w:rPr>
      </w:pPr>
      <w:r>
        <w:rPr>
          <w:rFonts w:hint="eastAsia"/>
          <w:color w:val="262626"/>
          <w:sz w:val="21"/>
          <w:szCs w:val="21"/>
        </w:rPr>
        <w:t xml:space="preserve">  </w:t>
      </w:r>
      <w:r w:rsidR="00384937">
        <w:rPr>
          <w:color w:val="262626"/>
          <w:sz w:val="21"/>
          <w:szCs w:val="21"/>
        </w:rPr>
        <w:t>（1）知道微分方程的基本背景，理解微分方程模型的基本概念。</w:t>
      </w:r>
    </w:p>
    <w:p w:rsidR="00384937" w:rsidRDefault="00C674CC" w:rsidP="00384937">
      <w:pPr>
        <w:pStyle w:val="a8"/>
        <w:spacing w:before="0" w:beforeAutospacing="0" w:after="0" w:afterAutospacing="0"/>
        <w:rPr>
          <w:color w:val="262626"/>
          <w:sz w:val="21"/>
          <w:szCs w:val="21"/>
        </w:rPr>
      </w:pPr>
      <w:r>
        <w:rPr>
          <w:rFonts w:hint="eastAsia"/>
          <w:color w:val="262626"/>
          <w:sz w:val="21"/>
          <w:szCs w:val="21"/>
        </w:rPr>
        <w:t xml:space="preserve">  </w:t>
      </w:r>
      <w:r w:rsidR="00384937">
        <w:rPr>
          <w:color w:val="262626"/>
          <w:sz w:val="21"/>
          <w:szCs w:val="21"/>
        </w:rPr>
        <w:t>（</w:t>
      </w:r>
      <w:r w:rsidR="00384937">
        <w:rPr>
          <w:rFonts w:hint="eastAsia"/>
          <w:color w:val="262626"/>
          <w:sz w:val="21"/>
          <w:szCs w:val="21"/>
        </w:rPr>
        <w:t>2</w:t>
      </w:r>
      <w:r w:rsidR="00384937">
        <w:rPr>
          <w:color w:val="262626"/>
          <w:sz w:val="21"/>
          <w:szCs w:val="21"/>
        </w:rPr>
        <w:t>）运用微分方程知识建立模型。</w:t>
      </w:r>
    </w:p>
    <w:p w:rsidR="00384937" w:rsidRDefault="00C674CC" w:rsidP="00384937">
      <w:pPr>
        <w:pStyle w:val="a8"/>
        <w:spacing w:before="0" w:beforeAutospacing="0" w:after="0" w:afterAutospacing="0"/>
        <w:rPr>
          <w:color w:val="262626"/>
          <w:sz w:val="21"/>
          <w:szCs w:val="21"/>
        </w:rPr>
      </w:pPr>
      <w:r>
        <w:rPr>
          <w:rFonts w:hint="eastAsia"/>
          <w:color w:val="262626"/>
          <w:sz w:val="21"/>
          <w:szCs w:val="21"/>
        </w:rPr>
        <w:t xml:space="preserve">   </w:t>
      </w:r>
      <w:r w:rsidR="00384937">
        <w:rPr>
          <w:color w:val="262626"/>
          <w:sz w:val="21"/>
          <w:szCs w:val="21"/>
        </w:rPr>
        <w:t xml:space="preserve">第6章 代数方程与差分方程模型 </w:t>
      </w:r>
    </w:p>
    <w:p w:rsidR="00384937" w:rsidRDefault="00C674CC" w:rsidP="00384937">
      <w:pPr>
        <w:pStyle w:val="a8"/>
        <w:spacing w:before="0" w:beforeAutospacing="0" w:after="0" w:afterAutospacing="0"/>
        <w:rPr>
          <w:color w:val="262626"/>
          <w:sz w:val="21"/>
          <w:szCs w:val="21"/>
        </w:rPr>
      </w:pPr>
      <w:r>
        <w:rPr>
          <w:rFonts w:hint="eastAsia"/>
          <w:color w:val="262626"/>
          <w:sz w:val="21"/>
          <w:szCs w:val="21"/>
        </w:rPr>
        <w:t xml:space="preserve">   </w:t>
      </w:r>
      <w:r w:rsidR="00384937">
        <w:rPr>
          <w:color w:val="262626"/>
          <w:sz w:val="21"/>
          <w:szCs w:val="21"/>
        </w:rPr>
        <w:t>教学知识点</w:t>
      </w:r>
    </w:p>
    <w:p w:rsidR="00384937" w:rsidRDefault="00C674CC" w:rsidP="00384937">
      <w:pPr>
        <w:pStyle w:val="a8"/>
        <w:spacing w:before="0" w:beforeAutospacing="0" w:after="0" w:afterAutospacing="0"/>
        <w:rPr>
          <w:color w:val="262626"/>
          <w:sz w:val="21"/>
          <w:szCs w:val="21"/>
        </w:rPr>
      </w:pPr>
      <w:r>
        <w:rPr>
          <w:rFonts w:hint="eastAsia"/>
          <w:color w:val="262626"/>
          <w:sz w:val="21"/>
          <w:szCs w:val="21"/>
        </w:rPr>
        <w:t xml:space="preserve">   </w:t>
      </w:r>
      <w:r w:rsidR="00384937">
        <w:rPr>
          <w:color w:val="262626"/>
          <w:sz w:val="21"/>
          <w:szCs w:val="21"/>
        </w:rPr>
        <w:t>投入产出模型</w:t>
      </w:r>
      <w:r w:rsidR="00541F6E">
        <w:rPr>
          <w:rFonts w:hint="eastAsia"/>
          <w:color w:val="262626"/>
          <w:sz w:val="21"/>
          <w:szCs w:val="21"/>
        </w:rPr>
        <w:t xml:space="preserve"> </w:t>
      </w:r>
      <w:r w:rsidRPr="00541F6E">
        <w:rPr>
          <w:rFonts w:hint="eastAsia"/>
          <w:color w:val="262626"/>
          <w:sz w:val="21"/>
          <w:szCs w:val="21"/>
        </w:rPr>
        <w:t>减肥计划-节食与运动</w:t>
      </w:r>
    </w:p>
    <w:p w:rsidR="00384937" w:rsidRDefault="00C674CC" w:rsidP="00384937">
      <w:pPr>
        <w:pStyle w:val="a8"/>
        <w:spacing w:before="0" w:beforeAutospacing="0" w:after="0" w:afterAutospacing="0"/>
        <w:rPr>
          <w:color w:val="262626"/>
          <w:sz w:val="21"/>
          <w:szCs w:val="21"/>
        </w:rPr>
      </w:pPr>
      <w:r>
        <w:rPr>
          <w:rFonts w:hint="eastAsia"/>
          <w:color w:val="262626"/>
          <w:sz w:val="21"/>
          <w:szCs w:val="21"/>
        </w:rPr>
        <w:t xml:space="preserve">   </w:t>
      </w:r>
      <w:r w:rsidR="00384937">
        <w:rPr>
          <w:color w:val="262626"/>
          <w:sz w:val="21"/>
          <w:szCs w:val="21"/>
        </w:rPr>
        <w:t>教学能力要求</w:t>
      </w:r>
    </w:p>
    <w:p w:rsidR="00384937" w:rsidRDefault="00795427" w:rsidP="00384937">
      <w:pPr>
        <w:pStyle w:val="a8"/>
        <w:spacing w:before="0" w:beforeAutospacing="0" w:after="0" w:afterAutospacing="0"/>
        <w:rPr>
          <w:color w:val="262626"/>
          <w:sz w:val="21"/>
          <w:szCs w:val="21"/>
        </w:rPr>
      </w:pPr>
      <w:r>
        <w:rPr>
          <w:rFonts w:hint="eastAsia"/>
          <w:color w:val="262626"/>
          <w:sz w:val="21"/>
          <w:szCs w:val="21"/>
        </w:rPr>
        <w:t xml:space="preserve">  </w:t>
      </w:r>
      <w:r w:rsidR="00384937">
        <w:rPr>
          <w:color w:val="262626"/>
          <w:sz w:val="21"/>
          <w:szCs w:val="21"/>
        </w:rPr>
        <w:t>（1）知道</w:t>
      </w:r>
      <w:r>
        <w:rPr>
          <w:color w:val="262626"/>
          <w:sz w:val="21"/>
          <w:szCs w:val="21"/>
        </w:rPr>
        <w:t>代数方程与</w:t>
      </w:r>
      <w:r>
        <w:rPr>
          <w:rFonts w:hint="eastAsia"/>
          <w:color w:val="262626"/>
          <w:sz w:val="21"/>
          <w:szCs w:val="21"/>
        </w:rPr>
        <w:t>差</w:t>
      </w:r>
      <w:r w:rsidR="00C674CC">
        <w:rPr>
          <w:color w:val="262626"/>
          <w:sz w:val="21"/>
          <w:szCs w:val="21"/>
        </w:rPr>
        <w:t>分方程模型的基本概念。</w:t>
      </w:r>
    </w:p>
    <w:p w:rsidR="00384937" w:rsidRDefault="00795427" w:rsidP="00384937">
      <w:pPr>
        <w:pStyle w:val="a8"/>
        <w:spacing w:before="0" w:beforeAutospacing="0" w:after="0" w:afterAutospacing="0"/>
        <w:rPr>
          <w:color w:val="262626"/>
          <w:sz w:val="21"/>
          <w:szCs w:val="21"/>
        </w:rPr>
      </w:pPr>
      <w:r>
        <w:rPr>
          <w:rFonts w:hint="eastAsia"/>
          <w:color w:val="262626"/>
          <w:sz w:val="21"/>
          <w:szCs w:val="21"/>
        </w:rPr>
        <w:t xml:space="preserve">  </w:t>
      </w:r>
      <w:r w:rsidR="00384937">
        <w:rPr>
          <w:color w:val="262626"/>
          <w:sz w:val="21"/>
          <w:szCs w:val="21"/>
        </w:rPr>
        <w:t>（2）运用</w:t>
      </w:r>
      <w:r>
        <w:rPr>
          <w:color w:val="262626"/>
          <w:sz w:val="21"/>
          <w:szCs w:val="21"/>
        </w:rPr>
        <w:t>代数方程与差分方程</w:t>
      </w:r>
      <w:r w:rsidR="00384937">
        <w:rPr>
          <w:color w:val="262626"/>
          <w:sz w:val="21"/>
          <w:szCs w:val="21"/>
        </w:rPr>
        <w:t>建立数学模型。</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 xml:space="preserve">第8章 离散模型 </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教学知识点</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层析分析法 科技论文写作总结</w:t>
      </w:r>
    </w:p>
    <w:p w:rsidR="00384937" w:rsidRDefault="00384937" w:rsidP="00384937">
      <w:pPr>
        <w:pStyle w:val="a8"/>
        <w:spacing w:before="0" w:beforeAutospacing="0" w:after="0" w:afterAutospacing="0"/>
        <w:rPr>
          <w:color w:val="262626"/>
          <w:sz w:val="21"/>
          <w:szCs w:val="21"/>
        </w:rPr>
      </w:pPr>
      <w:r>
        <w:rPr>
          <w:rFonts w:hint="eastAsia"/>
          <w:color w:val="262626"/>
          <w:sz w:val="21"/>
          <w:szCs w:val="21"/>
        </w:rPr>
        <w:t xml:space="preserve"> </w:t>
      </w:r>
      <w:r w:rsidR="00C674CC">
        <w:rPr>
          <w:rFonts w:hint="eastAsia"/>
          <w:color w:val="262626"/>
          <w:sz w:val="21"/>
          <w:szCs w:val="21"/>
        </w:rPr>
        <w:t xml:space="preserve">  </w:t>
      </w:r>
      <w:r>
        <w:rPr>
          <w:color w:val="262626"/>
          <w:sz w:val="21"/>
          <w:szCs w:val="21"/>
        </w:rPr>
        <w:t>教学能力要求</w:t>
      </w:r>
    </w:p>
    <w:p w:rsidR="00384937" w:rsidRDefault="00C674CC" w:rsidP="00384937">
      <w:pPr>
        <w:pStyle w:val="a8"/>
        <w:spacing w:before="0" w:beforeAutospacing="0" w:after="0" w:afterAutospacing="0"/>
        <w:rPr>
          <w:color w:val="262626"/>
          <w:sz w:val="21"/>
          <w:szCs w:val="21"/>
        </w:rPr>
      </w:pPr>
      <w:r>
        <w:rPr>
          <w:rFonts w:hint="eastAsia"/>
          <w:color w:val="262626"/>
          <w:sz w:val="21"/>
          <w:szCs w:val="21"/>
        </w:rPr>
        <w:t xml:space="preserve">  </w:t>
      </w:r>
      <w:r w:rsidR="00384937">
        <w:rPr>
          <w:color w:val="262626"/>
          <w:sz w:val="21"/>
          <w:szCs w:val="21"/>
        </w:rPr>
        <w:t>（1）理解层次分析法的建模步骤。</w:t>
      </w:r>
    </w:p>
    <w:p w:rsidR="00384937" w:rsidRDefault="00C674CC" w:rsidP="00384937">
      <w:pPr>
        <w:pStyle w:val="a8"/>
        <w:spacing w:before="0" w:beforeAutospacing="0" w:after="0" w:afterAutospacing="0"/>
        <w:rPr>
          <w:color w:val="262626"/>
          <w:sz w:val="21"/>
          <w:szCs w:val="21"/>
        </w:rPr>
      </w:pPr>
      <w:r>
        <w:rPr>
          <w:rFonts w:hint="eastAsia"/>
          <w:color w:val="262626"/>
          <w:sz w:val="21"/>
          <w:szCs w:val="21"/>
        </w:rPr>
        <w:t xml:space="preserve">  </w:t>
      </w:r>
      <w:r w:rsidR="00384937">
        <w:rPr>
          <w:color w:val="262626"/>
          <w:sz w:val="21"/>
          <w:szCs w:val="21"/>
        </w:rPr>
        <w:t>（</w:t>
      </w:r>
      <w:r w:rsidR="00384937">
        <w:rPr>
          <w:rFonts w:hint="eastAsia"/>
          <w:color w:val="262626"/>
          <w:sz w:val="21"/>
          <w:szCs w:val="21"/>
        </w:rPr>
        <w:t>2</w:t>
      </w:r>
      <w:r w:rsidR="00384937">
        <w:rPr>
          <w:color w:val="262626"/>
          <w:sz w:val="21"/>
          <w:szCs w:val="21"/>
        </w:rPr>
        <w:t>）综合各种建模知识进行科技论文写作，知道写作方法和技巧。</w:t>
      </w:r>
    </w:p>
    <w:p w:rsidR="0000262E" w:rsidRDefault="00AE5FC8" w:rsidP="001814B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w:t>
      </w:r>
      <w:r w:rsidR="001307A8">
        <w:rPr>
          <w:rFonts w:ascii="黑体" w:eastAsia="黑体" w:hAnsi="宋体" w:hint="eastAsia"/>
          <w:sz w:val="24"/>
        </w:rPr>
        <w:t>、课内实验名称及基本要求（适用于课内实验）</w:t>
      </w:r>
    </w:p>
    <w:p w:rsidR="0000262E" w:rsidRDefault="00B10A31">
      <w:pPr>
        <w:snapToGrid w:val="0"/>
        <w:spacing w:line="288" w:lineRule="auto"/>
        <w:ind w:right="2520" w:firstLineChars="200" w:firstLine="400"/>
        <w:rPr>
          <w:color w:val="000000"/>
          <w:sz w:val="20"/>
          <w:szCs w:val="20"/>
        </w:rPr>
      </w:pPr>
      <w:r>
        <w:rPr>
          <w:rFonts w:hint="eastAsia"/>
          <w:color w:val="000000"/>
          <w:sz w:val="20"/>
          <w:szCs w:val="20"/>
        </w:rPr>
        <w:t>无</w:t>
      </w:r>
    </w:p>
    <w:tbl>
      <w:tblPr>
        <w:tblpPr w:leftFromText="180" w:rightFromText="180" w:vertAnchor="text" w:horzAnchor="page" w:tblpX="1598" w:tblpY="1008"/>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3969"/>
      </w:tblGrid>
      <w:tr w:rsidR="00E32596" w:rsidTr="00164FDF">
        <w:tc>
          <w:tcPr>
            <w:tcW w:w="2660" w:type="dxa"/>
            <w:shd w:val="clear" w:color="auto" w:fill="auto"/>
          </w:tcPr>
          <w:p w:rsidR="00E32596" w:rsidRDefault="00E32596" w:rsidP="001814BB">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2551" w:type="dxa"/>
            <w:shd w:val="clear" w:color="auto" w:fill="auto"/>
          </w:tcPr>
          <w:p w:rsidR="00E32596" w:rsidRDefault="00E32596" w:rsidP="001814B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3969" w:type="dxa"/>
            <w:shd w:val="clear" w:color="auto" w:fill="auto"/>
          </w:tcPr>
          <w:p w:rsidR="00E32596" w:rsidRDefault="00E32596" w:rsidP="001814B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（X1、X2、X3……）</w:t>
            </w:r>
          </w:p>
        </w:tc>
      </w:tr>
      <w:tr w:rsidR="00E32596" w:rsidTr="00164FDF">
        <w:tc>
          <w:tcPr>
            <w:tcW w:w="2660" w:type="dxa"/>
            <w:shd w:val="clear" w:color="auto" w:fill="auto"/>
          </w:tcPr>
          <w:p w:rsidR="00E32596" w:rsidRDefault="001E1C7F" w:rsidP="001814BB">
            <w:pPr>
              <w:snapToGrid w:val="0"/>
              <w:spacing w:beforeLines="50" w:before="156" w:afterLines="50" w:after="156"/>
              <w:rPr>
                <w:rFonts w:ascii="宋体" w:hAnsi="宋体"/>
                <w:bCs/>
                <w:color w:val="000000"/>
                <w:szCs w:val="20"/>
              </w:rPr>
            </w:pPr>
            <w:r>
              <w:rPr>
                <w:rFonts w:ascii="宋体" w:hAnsi="宋体" w:hint="eastAsia"/>
                <w:bCs/>
                <w:color w:val="000000"/>
                <w:szCs w:val="20"/>
              </w:rPr>
              <w:t>评价方式</w:t>
            </w:r>
          </w:p>
        </w:tc>
        <w:tc>
          <w:tcPr>
            <w:tcW w:w="2551" w:type="dxa"/>
            <w:shd w:val="clear" w:color="auto" w:fill="auto"/>
          </w:tcPr>
          <w:p w:rsidR="00E32596" w:rsidRDefault="00795427" w:rsidP="001814B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论文</w:t>
            </w:r>
          </w:p>
        </w:tc>
        <w:tc>
          <w:tcPr>
            <w:tcW w:w="3969" w:type="dxa"/>
            <w:shd w:val="clear" w:color="auto" w:fill="auto"/>
          </w:tcPr>
          <w:p w:rsidR="00E32596" w:rsidRDefault="00164FDF" w:rsidP="001814B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出勤</w:t>
            </w:r>
            <w:r w:rsidR="00795427">
              <w:rPr>
                <w:rFonts w:ascii="宋体" w:hAnsi="宋体" w:hint="eastAsia"/>
                <w:bCs/>
                <w:color w:val="000000"/>
                <w:szCs w:val="20"/>
              </w:rPr>
              <w:t xml:space="preserve"> </w:t>
            </w:r>
            <w:r>
              <w:rPr>
                <w:rFonts w:ascii="宋体" w:hAnsi="宋体"/>
                <w:bCs/>
                <w:color w:val="000000"/>
                <w:szCs w:val="20"/>
              </w:rPr>
              <w:t xml:space="preserve"> </w:t>
            </w:r>
            <w:r>
              <w:rPr>
                <w:rFonts w:ascii="宋体" w:hAnsi="宋体" w:hint="eastAsia"/>
                <w:bCs/>
                <w:color w:val="000000"/>
                <w:szCs w:val="20"/>
              </w:rPr>
              <w:t>自我评估</w:t>
            </w:r>
            <w:r>
              <w:rPr>
                <w:rFonts w:ascii="宋体" w:hAnsi="宋体"/>
                <w:bCs/>
                <w:color w:val="000000"/>
                <w:szCs w:val="20"/>
              </w:rPr>
              <w:t xml:space="preserve">  </w:t>
            </w:r>
            <w:r>
              <w:rPr>
                <w:rFonts w:ascii="宋体" w:hAnsi="宋体" w:hint="eastAsia"/>
                <w:bCs/>
                <w:color w:val="000000"/>
                <w:szCs w:val="20"/>
              </w:rPr>
              <w:t>同辈评估 课堂展示</w:t>
            </w:r>
          </w:p>
        </w:tc>
      </w:tr>
      <w:tr w:rsidR="00E32596" w:rsidTr="00164FDF">
        <w:tc>
          <w:tcPr>
            <w:tcW w:w="2660" w:type="dxa"/>
            <w:shd w:val="clear" w:color="auto" w:fill="auto"/>
          </w:tcPr>
          <w:p w:rsidR="00E32596" w:rsidRDefault="00E32596" w:rsidP="001814BB">
            <w:pPr>
              <w:snapToGrid w:val="0"/>
              <w:spacing w:beforeLines="50" w:before="156" w:afterLines="50" w:after="156"/>
              <w:rPr>
                <w:rFonts w:ascii="宋体" w:hAnsi="宋体"/>
                <w:bCs/>
                <w:color w:val="000000"/>
                <w:szCs w:val="20"/>
              </w:rPr>
            </w:pPr>
            <w:r>
              <w:rPr>
                <w:rFonts w:ascii="宋体" w:hAnsi="宋体"/>
                <w:bCs/>
                <w:color w:val="000000"/>
                <w:szCs w:val="20"/>
              </w:rPr>
              <w:t>1与X两项所占</w:t>
            </w:r>
            <w:r>
              <w:rPr>
                <w:rFonts w:ascii="宋体" w:hAnsi="宋体" w:hint="eastAsia"/>
                <w:bCs/>
                <w:color w:val="000000"/>
                <w:szCs w:val="20"/>
              </w:rPr>
              <w:t>比例%</w:t>
            </w:r>
          </w:p>
        </w:tc>
        <w:tc>
          <w:tcPr>
            <w:tcW w:w="2551" w:type="dxa"/>
            <w:shd w:val="clear" w:color="auto" w:fill="auto"/>
          </w:tcPr>
          <w:p w:rsidR="00E32596" w:rsidRDefault="00164FDF" w:rsidP="001814BB">
            <w:pPr>
              <w:snapToGrid w:val="0"/>
              <w:spacing w:beforeLines="50" w:before="156" w:afterLines="50" w:after="156"/>
              <w:rPr>
                <w:rFonts w:ascii="宋体" w:hAnsi="宋体"/>
                <w:bCs/>
                <w:color w:val="000000"/>
                <w:szCs w:val="20"/>
              </w:rPr>
            </w:pPr>
            <w:r>
              <w:rPr>
                <w:rFonts w:ascii="宋体" w:hAnsi="宋体" w:hint="eastAsia"/>
                <w:bCs/>
                <w:color w:val="000000"/>
                <w:szCs w:val="20"/>
              </w:rPr>
              <w:t xml:space="preserve">          5</w:t>
            </w:r>
            <w:r w:rsidR="00795427">
              <w:rPr>
                <w:rFonts w:ascii="宋体" w:hAnsi="宋体" w:hint="eastAsia"/>
                <w:bCs/>
                <w:color w:val="000000"/>
                <w:szCs w:val="20"/>
              </w:rPr>
              <w:t>0%</w:t>
            </w:r>
          </w:p>
        </w:tc>
        <w:tc>
          <w:tcPr>
            <w:tcW w:w="3969" w:type="dxa"/>
            <w:shd w:val="clear" w:color="auto" w:fill="auto"/>
          </w:tcPr>
          <w:p w:rsidR="00E32596" w:rsidRDefault="00164FDF" w:rsidP="001814BB">
            <w:pPr>
              <w:snapToGrid w:val="0"/>
              <w:spacing w:beforeLines="50" w:before="156" w:afterLines="50" w:after="156"/>
              <w:rPr>
                <w:rFonts w:ascii="宋体" w:hAnsi="宋体"/>
                <w:bCs/>
                <w:color w:val="000000"/>
                <w:szCs w:val="20"/>
              </w:rPr>
            </w:pPr>
            <w:r>
              <w:rPr>
                <w:rFonts w:ascii="宋体" w:hAnsi="宋体" w:hint="eastAsia"/>
                <w:bCs/>
                <w:color w:val="000000"/>
                <w:szCs w:val="20"/>
              </w:rPr>
              <w:t xml:space="preserve">  10%      1</w:t>
            </w:r>
            <w:r w:rsidR="00795427">
              <w:rPr>
                <w:rFonts w:ascii="宋体" w:hAnsi="宋体" w:hint="eastAsia"/>
                <w:bCs/>
                <w:color w:val="000000"/>
                <w:szCs w:val="20"/>
              </w:rPr>
              <w:t xml:space="preserve">0%      </w:t>
            </w:r>
            <w:r>
              <w:rPr>
                <w:rFonts w:ascii="宋体" w:hAnsi="宋体" w:hint="eastAsia"/>
                <w:bCs/>
                <w:color w:val="000000"/>
                <w:szCs w:val="20"/>
              </w:rPr>
              <w:t>1</w:t>
            </w:r>
            <w:r w:rsidR="00795427">
              <w:rPr>
                <w:rFonts w:ascii="宋体" w:hAnsi="宋体" w:hint="eastAsia"/>
                <w:bCs/>
                <w:color w:val="000000"/>
                <w:szCs w:val="20"/>
              </w:rPr>
              <w:t>0%</w:t>
            </w:r>
            <w:r>
              <w:rPr>
                <w:rFonts w:ascii="宋体" w:hAnsi="宋体"/>
                <w:bCs/>
                <w:color w:val="000000"/>
                <w:szCs w:val="20"/>
              </w:rPr>
              <w:t xml:space="preserve">    </w:t>
            </w:r>
            <w:r>
              <w:rPr>
                <w:rFonts w:ascii="宋体" w:hAnsi="宋体" w:hint="eastAsia"/>
                <w:bCs/>
                <w:color w:val="000000"/>
                <w:szCs w:val="20"/>
              </w:rPr>
              <w:t>20%</w:t>
            </w:r>
          </w:p>
        </w:tc>
      </w:tr>
    </w:tbl>
    <w:p w:rsidR="0000262E" w:rsidRDefault="00AE5FC8" w:rsidP="001814BB">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八</w:t>
      </w:r>
      <w:r w:rsidR="001E1C7F">
        <w:rPr>
          <w:rFonts w:ascii="黑体" w:eastAsia="黑体" w:hAnsi="宋体" w:hint="eastAsia"/>
          <w:sz w:val="24"/>
        </w:rPr>
        <w:t>、评价方式与</w:t>
      </w:r>
      <w:r w:rsidR="001307A8">
        <w:rPr>
          <w:rFonts w:ascii="黑体" w:eastAsia="黑体" w:hAnsi="宋体" w:hint="eastAsia"/>
          <w:sz w:val="24"/>
        </w:rPr>
        <w:t>成绩</w:t>
      </w:r>
      <w:r w:rsidR="001307A8">
        <w:rPr>
          <w:rFonts w:ascii="黑体" w:eastAsia="黑体" w:hAnsi="宋体"/>
          <w:sz w:val="24"/>
        </w:rPr>
        <w:t>（必填项）</w:t>
      </w:r>
    </w:p>
    <w:p w:rsidR="0000262E" w:rsidRPr="009A59CF" w:rsidRDefault="0000262E" w:rsidP="001307A8">
      <w:pPr>
        <w:snapToGrid w:val="0"/>
        <w:spacing w:line="288" w:lineRule="auto"/>
        <w:ind w:firstLineChars="200" w:firstLine="400"/>
        <w:rPr>
          <w:color w:val="000000"/>
          <w:sz w:val="20"/>
          <w:szCs w:val="20"/>
        </w:rPr>
      </w:pPr>
    </w:p>
    <w:p w:rsidR="00CB02C4" w:rsidRDefault="00CB02C4" w:rsidP="001307A8">
      <w:pPr>
        <w:snapToGrid w:val="0"/>
        <w:spacing w:line="288" w:lineRule="auto"/>
        <w:ind w:firstLineChars="300" w:firstLine="630"/>
      </w:pPr>
    </w:p>
    <w:p w:rsidR="0000262E" w:rsidRPr="005139E7" w:rsidRDefault="001307A8" w:rsidP="001307A8">
      <w:pPr>
        <w:snapToGrid w:val="0"/>
        <w:spacing w:line="288" w:lineRule="auto"/>
        <w:ind w:firstLineChars="300" w:firstLine="630"/>
      </w:pPr>
      <w:r w:rsidRPr="001307A8">
        <w:rPr>
          <w:rFonts w:hint="eastAsia"/>
        </w:rPr>
        <w:t>撰写：</w:t>
      </w:r>
      <w:r w:rsidR="00164FDF">
        <w:rPr>
          <w:rFonts w:hint="eastAsia"/>
        </w:rPr>
        <w:t>陈苏婷</w:t>
      </w:r>
      <w:r w:rsidR="00795427">
        <w:rPr>
          <w:rFonts w:hint="eastAsia"/>
        </w:rPr>
        <w:t xml:space="preserve">   </w:t>
      </w:r>
      <w:r w:rsidR="00CB02C4">
        <w:rPr>
          <w:rFonts w:hint="eastAsia"/>
        </w:rPr>
        <w:t xml:space="preserve">   </w:t>
      </w:r>
      <w:r w:rsidR="00164FDF">
        <w:t xml:space="preserve">          </w:t>
      </w:r>
      <w:r w:rsidRPr="001307A8">
        <w:rPr>
          <w:rFonts w:hint="eastAsia"/>
        </w:rPr>
        <w:t>系主任审核：</w:t>
      </w:r>
      <w:r w:rsidR="00795427">
        <w:rPr>
          <w:rFonts w:hint="eastAsia"/>
        </w:rPr>
        <w:t xml:space="preserve"> </w:t>
      </w:r>
      <w:r w:rsidR="00813ABB">
        <w:rPr>
          <w:rFonts w:hint="eastAsia"/>
        </w:rPr>
        <w:t>王美娟</w:t>
      </w:r>
      <w:r w:rsidR="00795427">
        <w:rPr>
          <w:rFonts w:hint="eastAsia"/>
        </w:rPr>
        <w:t xml:space="preserve">    </w:t>
      </w:r>
      <w:r w:rsidR="00813ABB">
        <w:t xml:space="preserve">   </w:t>
      </w:r>
      <w:r w:rsidR="00164FDF">
        <w:t xml:space="preserve">   </w:t>
      </w:r>
      <w:r w:rsidR="00795427">
        <w:rPr>
          <w:rFonts w:hint="eastAsia"/>
        </w:rPr>
        <w:t xml:space="preserve">  </w:t>
      </w:r>
      <w:bookmarkStart w:id="1" w:name="_GoBack"/>
      <w:bookmarkEnd w:id="1"/>
    </w:p>
    <w:sectPr w:rsidR="0000262E" w:rsidRPr="005139E7" w:rsidSect="00BF12AB">
      <w:footerReference w:type="default" r:id="rId8"/>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38" w:rsidRDefault="00257938" w:rsidP="00CD0D92">
      <w:r>
        <w:separator/>
      </w:r>
    </w:p>
  </w:endnote>
  <w:endnote w:type="continuationSeparator" w:id="0">
    <w:p w:rsidR="00257938" w:rsidRDefault="00257938" w:rsidP="00C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D1" w:rsidRDefault="003355D1" w:rsidP="00BF12AB">
    <w:pPr>
      <w:spacing w:line="288" w:lineRule="auto"/>
    </w:pPr>
  </w:p>
  <w:p w:rsidR="003355D1" w:rsidRPr="00BF12AB" w:rsidRDefault="003355D1" w:rsidP="00BF12AB">
    <w:pPr>
      <w:spacing w:line="288" w:lineRule="auto"/>
      <w:rPr>
        <w:sz w:val="18"/>
        <w:szCs w:val="18"/>
      </w:rPr>
    </w:pPr>
    <w:r w:rsidRPr="00BF12AB">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38" w:rsidRDefault="00257938" w:rsidP="00CD0D92">
      <w:r>
        <w:separator/>
      </w:r>
    </w:p>
  </w:footnote>
  <w:footnote w:type="continuationSeparator" w:id="0">
    <w:p w:rsidR="00257938" w:rsidRDefault="00257938" w:rsidP="00CD0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1EF5"/>
    <w:rsid w:val="0000262E"/>
    <w:rsid w:val="00055EBA"/>
    <w:rsid w:val="000673CF"/>
    <w:rsid w:val="00090FAE"/>
    <w:rsid w:val="000F13D5"/>
    <w:rsid w:val="00125C1E"/>
    <w:rsid w:val="001307A8"/>
    <w:rsid w:val="00134662"/>
    <w:rsid w:val="00141020"/>
    <w:rsid w:val="00164FDF"/>
    <w:rsid w:val="001814BB"/>
    <w:rsid w:val="001A5427"/>
    <w:rsid w:val="001D0380"/>
    <w:rsid w:val="001E1C7F"/>
    <w:rsid w:val="00202979"/>
    <w:rsid w:val="00202F4A"/>
    <w:rsid w:val="00205691"/>
    <w:rsid w:val="00256EDB"/>
    <w:rsid w:val="0025722C"/>
    <w:rsid w:val="00257938"/>
    <w:rsid w:val="002634A1"/>
    <w:rsid w:val="002C436C"/>
    <w:rsid w:val="002C4DE7"/>
    <w:rsid w:val="00315E89"/>
    <w:rsid w:val="00330C3F"/>
    <w:rsid w:val="003355D1"/>
    <w:rsid w:val="00346C56"/>
    <w:rsid w:val="00365541"/>
    <w:rsid w:val="00372463"/>
    <w:rsid w:val="00384937"/>
    <w:rsid w:val="00387183"/>
    <w:rsid w:val="003B3D68"/>
    <w:rsid w:val="003D779A"/>
    <w:rsid w:val="003E6F6F"/>
    <w:rsid w:val="003F1CC6"/>
    <w:rsid w:val="004402B5"/>
    <w:rsid w:val="0044644B"/>
    <w:rsid w:val="00450AD1"/>
    <w:rsid w:val="00471FC4"/>
    <w:rsid w:val="0047424F"/>
    <w:rsid w:val="00495DEF"/>
    <w:rsid w:val="004D27F9"/>
    <w:rsid w:val="00504E93"/>
    <w:rsid w:val="0051211E"/>
    <w:rsid w:val="005139E7"/>
    <w:rsid w:val="00536474"/>
    <w:rsid w:val="00541F6E"/>
    <w:rsid w:val="005841AE"/>
    <w:rsid w:val="005C375A"/>
    <w:rsid w:val="005D539E"/>
    <w:rsid w:val="005D7251"/>
    <w:rsid w:val="00616A2F"/>
    <w:rsid w:val="0063700B"/>
    <w:rsid w:val="0063732C"/>
    <w:rsid w:val="00655EE7"/>
    <w:rsid w:val="0067063F"/>
    <w:rsid w:val="006A1A83"/>
    <w:rsid w:val="006B02B5"/>
    <w:rsid w:val="006D7BCF"/>
    <w:rsid w:val="006E5CAD"/>
    <w:rsid w:val="006F1EF5"/>
    <w:rsid w:val="006F4DF7"/>
    <w:rsid w:val="00707550"/>
    <w:rsid w:val="00721CBA"/>
    <w:rsid w:val="00744C4E"/>
    <w:rsid w:val="00795427"/>
    <w:rsid w:val="007C48AE"/>
    <w:rsid w:val="007D600D"/>
    <w:rsid w:val="007F16D0"/>
    <w:rsid w:val="00813ABB"/>
    <w:rsid w:val="0083755D"/>
    <w:rsid w:val="00907FDB"/>
    <w:rsid w:val="00933102"/>
    <w:rsid w:val="00950881"/>
    <w:rsid w:val="00975AFA"/>
    <w:rsid w:val="00987C5B"/>
    <w:rsid w:val="009A59CF"/>
    <w:rsid w:val="009C7503"/>
    <w:rsid w:val="009D37A1"/>
    <w:rsid w:val="00A22483"/>
    <w:rsid w:val="00A45B5F"/>
    <w:rsid w:val="00A90778"/>
    <w:rsid w:val="00AA2A28"/>
    <w:rsid w:val="00AB47DF"/>
    <w:rsid w:val="00AE5FC8"/>
    <w:rsid w:val="00AF20EC"/>
    <w:rsid w:val="00B10A31"/>
    <w:rsid w:val="00B3314E"/>
    <w:rsid w:val="00B400BA"/>
    <w:rsid w:val="00B64DC8"/>
    <w:rsid w:val="00B770C0"/>
    <w:rsid w:val="00B9301A"/>
    <w:rsid w:val="00B962AE"/>
    <w:rsid w:val="00BF12AB"/>
    <w:rsid w:val="00C016A0"/>
    <w:rsid w:val="00C11CF6"/>
    <w:rsid w:val="00C44D17"/>
    <w:rsid w:val="00C674CC"/>
    <w:rsid w:val="00C76312"/>
    <w:rsid w:val="00CB02C4"/>
    <w:rsid w:val="00CC0883"/>
    <w:rsid w:val="00CD0D92"/>
    <w:rsid w:val="00CE78C5"/>
    <w:rsid w:val="00D846FE"/>
    <w:rsid w:val="00D942DA"/>
    <w:rsid w:val="00D944BB"/>
    <w:rsid w:val="00E32596"/>
    <w:rsid w:val="00E4185F"/>
    <w:rsid w:val="00E46E66"/>
    <w:rsid w:val="00EA323E"/>
    <w:rsid w:val="00EA3F38"/>
    <w:rsid w:val="00F00C83"/>
    <w:rsid w:val="00F314E7"/>
    <w:rsid w:val="00F72CBD"/>
    <w:rsid w:val="00FB7FC5"/>
    <w:rsid w:val="00FD3D8C"/>
    <w:rsid w:val="0E3C686C"/>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Char"/>
    <w:uiPriority w:val="99"/>
    <w:rsid w:val="002634A1"/>
    <w:pPr>
      <w:tabs>
        <w:tab w:val="center" w:pos="4153"/>
        <w:tab w:val="right" w:pos="8306"/>
      </w:tabs>
      <w:snapToGrid w:val="0"/>
      <w:jc w:val="left"/>
    </w:pPr>
    <w:rPr>
      <w:sz w:val="18"/>
      <w:szCs w:val="18"/>
    </w:rPr>
  </w:style>
  <w:style w:type="paragraph" w:styleId="a5">
    <w:name w:val="header"/>
    <w:basedOn w:val="a"/>
    <w:link w:val="Char0"/>
    <w:rsid w:val="002634A1"/>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2634A1"/>
  </w:style>
  <w:style w:type="table" w:styleId="a7">
    <w:name w:val="Table Grid"/>
    <w:basedOn w:val="a1"/>
    <w:rsid w:val="002634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2634A1"/>
  </w:style>
  <w:style w:type="character" w:customStyle="1" w:styleId="Char0">
    <w:name w:val="页眉 Char"/>
    <w:link w:val="a5"/>
    <w:rsid w:val="002634A1"/>
    <w:rPr>
      <w:kern w:val="2"/>
      <w:sz w:val="18"/>
      <w:szCs w:val="18"/>
    </w:rPr>
  </w:style>
  <w:style w:type="character" w:customStyle="1" w:styleId="Char">
    <w:name w:val="页脚 Char"/>
    <w:link w:val="a4"/>
    <w:uiPriority w:val="99"/>
    <w:rsid w:val="002634A1"/>
    <w:rPr>
      <w:kern w:val="2"/>
      <w:sz w:val="18"/>
      <w:szCs w:val="18"/>
    </w:rPr>
  </w:style>
  <w:style w:type="paragraph" w:styleId="a8">
    <w:name w:val="Normal (Web)"/>
    <w:basedOn w:val="a"/>
    <w:uiPriority w:val="99"/>
    <w:semiHidden/>
    <w:unhideWhenUsed/>
    <w:rsid w:val="002C4DE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9284">
      <w:bodyDiv w:val="1"/>
      <w:marLeft w:val="0"/>
      <w:marRight w:val="0"/>
      <w:marTop w:val="0"/>
      <w:marBottom w:val="0"/>
      <w:divBdr>
        <w:top w:val="none" w:sz="0" w:space="0" w:color="auto"/>
        <w:left w:val="none" w:sz="0" w:space="0" w:color="auto"/>
        <w:bottom w:val="none" w:sz="0" w:space="0" w:color="auto"/>
        <w:right w:val="none" w:sz="0" w:space="0" w:color="auto"/>
      </w:divBdr>
      <w:divsChild>
        <w:div w:id="435368522">
          <w:marLeft w:val="0"/>
          <w:marRight w:val="0"/>
          <w:marTop w:val="0"/>
          <w:marBottom w:val="0"/>
          <w:divBdr>
            <w:top w:val="none" w:sz="0" w:space="0" w:color="auto"/>
            <w:left w:val="none" w:sz="0" w:space="0" w:color="auto"/>
            <w:bottom w:val="none" w:sz="0" w:space="0" w:color="auto"/>
            <w:right w:val="none" w:sz="0" w:space="0" w:color="auto"/>
          </w:divBdr>
          <w:divsChild>
            <w:div w:id="1830554745">
              <w:marLeft w:val="0"/>
              <w:marRight w:val="0"/>
              <w:marTop w:val="0"/>
              <w:marBottom w:val="0"/>
              <w:divBdr>
                <w:top w:val="none" w:sz="0" w:space="0" w:color="auto"/>
                <w:left w:val="none" w:sz="0" w:space="0" w:color="auto"/>
                <w:bottom w:val="none" w:sz="0" w:space="0" w:color="auto"/>
                <w:right w:val="none" w:sz="0" w:space="0" w:color="auto"/>
              </w:divBdr>
              <w:divsChild>
                <w:div w:id="751007125">
                  <w:marLeft w:val="0"/>
                  <w:marRight w:val="0"/>
                  <w:marTop w:val="0"/>
                  <w:marBottom w:val="0"/>
                  <w:divBdr>
                    <w:top w:val="none" w:sz="0" w:space="0" w:color="auto"/>
                    <w:left w:val="none" w:sz="0" w:space="0" w:color="auto"/>
                    <w:bottom w:val="none" w:sz="0" w:space="0" w:color="auto"/>
                    <w:right w:val="none" w:sz="0" w:space="0" w:color="auto"/>
                  </w:divBdr>
                  <w:divsChild>
                    <w:div w:id="13576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9590">
      <w:bodyDiv w:val="1"/>
      <w:marLeft w:val="0"/>
      <w:marRight w:val="0"/>
      <w:marTop w:val="0"/>
      <w:marBottom w:val="0"/>
      <w:divBdr>
        <w:top w:val="none" w:sz="0" w:space="0" w:color="auto"/>
        <w:left w:val="none" w:sz="0" w:space="0" w:color="auto"/>
        <w:bottom w:val="none" w:sz="0" w:space="0" w:color="auto"/>
        <w:right w:val="none" w:sz="0" w:space="0" w:color="auto"/>
      </w:divBdr>
      <w:divsChild>
        <w:div w:id="239877630">
          <w:marLeft w:val="0"/>
          <w:marRight w:val="0"/>
          <w:marTop w:val="0"/>
          <w:marBottom w:val="0"/>
          <w:divBdr>
            <w:top w:val="none" w:sz="0" w:space="0" w:color="auto"/>
            <w:left w:val="none" w:sz="0" w:space="0" w:color="auto"/>
            <w:bottom w:val="none" w:sz="0" w:space="0" w:color="auto"/>
            <w:right w:val="none" w:sz="0" w:space="0" w:color="auto"/>
          </w:divBdr>
          <w:divsChild>
            <w:div w:id="1677538104">
              <w:marLeft w:val="0"/>
              <w:marRight w:val="0"/>
              <w:marTop w:val="0"/>
              <w:marBottom w:val="0"/>
              <w:divBdr>
                <w:top w:val="none" w:sz="0" w:space="0" w:color="auto"/>
                <w:left w:val="none" w:sz="0" w:space="0" w:color="auto"/>
                <w:bottom w:val="none" w:sz="0" w:space="0" w:color="auto"/>
                <w:right w:val="none" w:sz="0" w:space="0" w:color="auto"/>
              </w:divBdr>
              <w:divsChild>
                <w:div w:id="1034770554">
                  <w:marLeft w:val="0"/>
                  <w:marRight w:val="0"/>
                  <w:marTop w:val="0"/>
                  <w:marBottom w:val="0"/>
                  <w:divBdr>
                    <w:top w:val="none" w:sz="0" w:space="0" w:color="auto"/>
                    <w:left w:val="none" w:sz="0" w:space="0" w:color="auto"/>
                    <w:bottom w:val="none" w:sz="0" w:space="0" w:color="auto"/>
                    <w:right w:val="none" w:sz="0" w:space="0" w:color="auto"/>
                  </w:divBdr>
                  <w:divsChild>
                    <w:div w:id="17556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306</Words>
  <Characters>1747</Characters>
  <Application>Microsoft Office Word</Application>
  <DocSecurity>0</DocSecurity>
  <Lines>14</Lines>
  <Paragraphs>4</Paragraphs>
  <ScaleCrop>false</ScaleCrop>
  <Company>thtfpc</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gench</cp:lastModifiedBy>
  <cp:revision>5</cp:revision>
  <cp:lastPrinted>2015-03-18T05:19:00Z</cp:lastPrinted>
  <dcterms:created xsi:type="dcterms:W3CDTF">2016-02-27T08:41:00Z</dcterms:created>
  <dcterms:modified xsi:type="dcterms:W3CDTF">2017-03-06T02:22:00Z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